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1B" w:rsidRDefault="00E71B1B" w:rsidP="00E71B1B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E71B1B" w:rsidRDefault="00954921" w:rsidP="00E71B1B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498590" cy="9192260"/>
            <wp:effectExtent l="19050" t="0" r="0" b="0"/>
            <wp:docPr id="1" name="Рисунок 0" descr="оранжевый мя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анжевый мяч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8590" cy="919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B1B" w:rsidRDefault="00E71B1B" w:rsidP="00E71B1B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E71B1B" w:rsidRDefault="00E71B1B" w:rsidP="00E71B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Дополнительная общеобразовательная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общеразвивающая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«Оранжевый мяч»  (далее Программа) в контексте нормативных документов:</w:t>
      </w:r>
    </w:p>
    <w:p w:rsidR="00E71B1B" w:rsidRDefault="00E71B1B" w:rsidP="00E71B1B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 «Об образовании в Российской Федерации» от 29 декабря 2012 г. N 273-ФЗ</w:t>
      </w:r>
    </w:p>
    <w:p w:rsidR="00E71B1B" w:rsidRDefault="00E71B1B" w:rsidP="00E71B1B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 утверждении Порядка организации и осуществления образовательной деятельности по дополнительным общеобразовательным программам (Приказ </w:t>
      </w:r>
      <w:proofErr w:type="spellStart"/>
      <w:r>
        <w:rPr>
          <w:rFonts w:ascii="Times New Roman" w:hAnsi="Times New Roman"/>
          <w:sz w:val="24"/>
          <w:szCs w:val="24"/>
        </w:rPr>
        <w:t>Минпрос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27.07.2022. № 629)</w:t>
      </w:r>
    </w:p>
    <w:p w:rsidR="00E71B1B" w:rsidRDefault="00E71B1B" w:rsidP="00E71B1B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 утверждении санитарных правил СН 2.4.3648-20 "Санитарно-эпидемиологические требования к организациям воспитания и обучения, отдыха и оздоровления детей и молодежи» (Постановление от 28 сентября 2020 г. № 28)</w:t>
      </w:r>
    </w:p>
    <w:p w:rsidR="00E71B1B" w:rsidRDefault="00E71B1B" w:rsidP="00E71B1B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Концепция развития дополнительного образования детей до 2030 года</w:t>
      </w:r>
    </w:p>
    <w:p w:rsidR="00E71B1B" w:rsidRDefault="00E71B1B" w:rsidP="00E71B1B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-Устав образовательной организации</w:t>
      </w:r>
    </w:p>
    <w:p w:rsidR="00E71B1B" w:rsidRDefault="00E71B1B" w:rsidP="00E71B1B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Методические рекомендации по проектированию дополнительных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общеразвивающих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 (Письмо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РФ «О направлении информации» от 18 ноября 2015 г. N 09- 3242) </w:t>
      </w:r>
    </w:p>
    <w:p w:rsidR="00E71B1B" w:rsidRDefault="00E71B1B" w:rsidP="00E71B1B">
      <w:pPr>
        <w:spacing w:after="0" w:line="25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31.01.2022 N ДГ-245/06 "О направлении методических рекомендаций</w:t>
      </w:r>
      <w:proofErr w:type="gramStart"/>
      <w:r>
        <w:rPr>
          <w:rFonts w:ascii="Times New Roman" w:hAnsi="Times New Roman"/>
          <w:sz w:val="24"/>
          <w:szCs w:val="24"/>
        </w:rPr>
        <w:t>"(</w:t>
      </w:r>
      <w:proofErr w:type="gramEnd"/>
      <w:r>
        <w:rPr>
          <w:rFonts w:ascii="Times New Roman" w:hAnsi="Times New Roman"/>
          <w:sz w:val="24"/>
          <w:szCs w:val="24"/>
        </w:rPr>
        <w:t>вместе с "Методическими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технологий")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E71B1B" w:rsidRDefault="00E71B1B" w:rsidP="00E71B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В. И. Лях, А. 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Зданевич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«Программа по физической культуре» - М.: Просвещение, 2012.</w:t>
      </w:r>
    </w:p>
    <w:p w:rsidR="00E71B1B" w:rsidRDefault="00E71B1B" w:rsidP="00E71B1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Cs/>
          <w:iCs/>
          <w:color w:val="FF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Cs/>
          <w:iCs/>
          <w:sz w:val="24"/>
          <w:szCs w:val="24"/>
          <w:lang w:eastAsia="ru-RU"/>
        </w:rPr>
        <w:t xml:space="preserve">Содержание общеобразовательной программы адаптировано к потребностям конкретного ребенка, проявившего выдающиеся способности, с ограниченными возможностями здоровья, находящегося в трудной жизненной ситуации </w:t>
      </w:r>
      <w:r>
        <w:rPr>
          <w:rFonts w:ascii="Times New Roman" w:eastAsia="Arial Unicode MS" w:hAnsi="Times New Roman"/>
          <w:bCs/>
          <w:iCs/>
          <w:color w:val="FF0000"/>
          <w:sz w:val="24"/>
          <w:szCs w:val="24"/>
          <w:lang w:eastAsia="ru-RU"/>
        </w:rPr>
        <w:t>и обучающегося, проживающего в сельской местности.</w:t>
      </w:r>
    </w:p>
    <w:p w:rsidR="00E71B1B" w:rsidRDefault="00E71B1B" w:rsidP="00E71B1B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Вовлечение детей с ограниченными возможностями здоровья в образовательный процесс обеспечивает условия для успешной социализации и создания равных стартовых возможностей обучающихся.</w:t>
      </w:r>
    </w:p>
    <w:p w:rsidR="00E71B1B" w:rsidRDefault="00E71B1B" w:rsidP="00E71B1B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 xml:space="preserve">В процессе реализации программы создаются педагогические условия для оптимального развития одаренных детей, включая детей, чья одаренность на настоящий момент </w:t>
      </w:r>
      <w:proofErr w:type="gramStart"/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может быть еще не проявилась</w:t>
      </w:r>
      <w:proofErr w:type="gramEnd"/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, а также детей, в отношении которых есть серьезная надежда на дальнейший качественный скачок в развитии их способностей.</w:t>
      </w:r>
    </w:p>
    <w:p w:rsidR="00E71B1B" w:rsidRDefault="00E71B1B" w:rsidP="00E71B1B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Cs/>
          <w:sz w:val="24"/>
          <w:szCs w:val="24"/>
          <w:lang w:eastAsia="ru-RU"/>
        </w:rPr>
        <w:t>Выявление и развитие одаренных детей осуществляется на основе итогов конкурсов, выставок и иных соревновательных мероприятий, достигнутых практических результатов в основных областях деятельности.</w:t>
      </w:r>
    </w:p>
    <w:p w:rsidR="00E71B1B" w:rsidRDefault="00E71B1B" w:rsidP="00E71B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части содержания курса в случае необходимости возможно с применением дистанционных образовательных технологий и электронного обучения в следующих формах: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лекция,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консультация,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урок, дистанционные занятия на цифровых образовательных ресурсах: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ЯКласс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Учи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РЭШ.</w:t>
      </w:r>
    </w:p>
    <w:p w:rsidR="00E71B1B" w:rsidRDefault="00E71B1B" w:rsidP="00E71B1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по баскетболу является модифицированной.</w:t>
      </w:r>
    </w:p>
    <w:p w:rsidR="00E71B1B" w:rsidRDefault="00E71B1B" w:rsidP="00E71B1B">
      <w:pPr>
        <w:spacing w:after="0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Направленность данной программы: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физкультурно-спортивная.</w:t>
      </w:r>
    </w:p>
    <w:p w:rsidR="00E71B1B" w:rsidRDefault="00E71B1B" w:rsidP="00E71B1B">
      <w:pPr>
        <w:spacing w:after="0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Формы организации образовательной деятельности учащихся: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групповая, подгрупповая, индивидуально-групповая. Программа реализуется в форме секции.</w:t>
      </w:r>
    </w:p>
    <w:p w:rsidR="00E71B1B" w:rsidRDefault="00E71B1B" w:rsidP="00E71B1B">
      <w:pPr>
        <w:spacing w:after="0"/>
        <w:ind w:left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Уровень освоения программы: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базовый</w:t>
      </w:r>
    </w:p>
    <w:p w:rsidR="00E71B1B" w:rsidRDefault="00E71B1B" w:rsidP="00E71B1B">
      <w:pPr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Спорту принадлежит значительная роль в воспитании молодого поколения страны. Спортивные занятия со школьниками служат составной частью их всестороннего развития, воспитания, здоровья. Спортивные игры, а в частности «Баскетбол»  играют особую роль во всестороннем  физическом развитии школьников.</w:t>
      </w:r>
    </w:p>
    <w:p w:rsidR="00E71B1B" w:rsidRDefault="00E71B1B" w:rsidP="00E71B1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 создана на основе курса обучения игре в баскетбол, который  является одним из разделов школьной программы и представлен как обязательный вид спорта в государственном образовательном стандарте. Кроме того, баскетбол  является одним из ведущих видов спорта в организации внеурочной работы в общеобразовательном учреждении.</w:t>
      </w:r>
    </w:p>
    <w:p w:rsidR="00E71B1B" w:rsidRDefault="00E71B1B" w:rsidP="00E71B1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Новизной </w:t>
      </w:r>
      <w:r>
        <w:rPr>
          <w:rFonts w:ascii="Times New Roman" w:hAnsi="Times New Roman"/>
          <w:sz w:val="24"/>
          <w:szCs w:val="24"/>
        </w:rPr>
        <w:t xml:space="preserve">решения данной программы является двигательная деятельность, которая своей направленностью и содержанием связана с совершенствованием физической природы человека. В процессе освоения данной программы воспитанники формируются как целостная личность, в единстве многообразия своих физических, психических и нравственных качеств. </w:t>
      </w:r>
    </w:p>
    <w:p w:rsidR="00E71B1B" w:rsidRDefault="00E71B1B" w:rsidP="00E71B1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Актуальность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заключается в том, что она направлена на удовлетворение детей в активных формах двигательной деятельности, обеспечивающей физическое, духовное и нравственное развитие обучающихся. В наше время массовый детский спорт приобрел новое и весьма важное социальное значение.                                                                        </w:t>
      </w:r>
    </w:p>
    <w:p w:rsidR="00E71B1B" w:rsidRDefault="00E71B1B" w:rsidP="00E71B1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Важным показателем  качества образования является здоровье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. Программа «Оранжевый мяч» направлена в первую очередь на укрепление здоровья и увеличения функциональных возможностей организма (развитие силы, быстроты, выносливости) обучающихся. Посредством  баскетбола также развиваются волевые и лидерские качества, смелость, активность, целеустремленность, умение работать в коллективе. </w:t>
      </w:r>
    </w:p>
    <w:p w:rsidR="00E71B1B" w:rsidRDefault="00E71B1B" w:rsidP="00E71B1B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 важной задачей является пропаганда здорового образа жизни.                                                                                                   </w:t>
      </w:r>
    </w:p>
    <w:p w:rsidR="00E71B1B" w:rsidRDefault="00E71B1B" w:rsidP="00E71B1B">
      <w:pPr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программа также актуальна в связи с возросшей популярностью вида спортивной игры баскетбол в нашей стране.</w:t>
      </w:r>
    </w:p>
    <w:p w:rsidR="00E71B1B" w:rsidRDefault="00E71B1B" w:rsidP="00E71B1B">
      <w:pPr>
        <w:tabs>
          <w:tab w:val="left" w:pos="567"/>
          <w:tab w:val="left" w:pos="709"/>
          <w:tab w:val="left" w:pos="851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Отличительные особенности данной образовательной программы:</w:t>
      </w:r>
    </w:p>
    <w:p w:rsidR="00E71B1B" w:rsidRDefault="00E71B1B" w:rsidP="00E71B1B">
      <w:pPr>
        <w:numPr>
          <w:ilvl w:val="0"/>
          <w:numId w:val="2"/>
        </w:numPr>
        <w:tabs>
          <w:tab w:val="left" w:pos="567"/>
          <w:tab w:val="left" w:pos="709"/>
          <w:tab w:val="left" w:pos="851"/>
        </w:tabs>
        <w:spacing w:before="100" w:beforeAutospacing="1" w:after="0" w:line="240" w:lineRule="auto"/>
        <w:ind w:left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структурирована по видам спортивной подготовки и состоит из четырех разделов: теоретической, физической, технической и тактической подготовок;</w:t>
      </w:r>
    </w:p>
    <w:p w:rsidR="00E71B1B" w:rsidRDefault="00E71B1B" w:rsidP="00E71B1B">
      <w:pPr>
        <w:numPr>
          <w:ilvl w:val="0"/>
          <w:numId w:val="2"/>
        </w:numPr>
        <w:tabs>
          <w:tab w:val="left" w:pos="567"/>
          <w:tab w:val="left" w:pos="709"/>
          <w:tab w:val="left" w:pos="851"/>
        </w:tabs>
        <w:spacing w:before="100" w:beforeAutospacing="1" w:after="0" w:line="240" w:lineRule="auto"/>
        <w:ind w:left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процессе обучения формируются  команды для участия в городских и районных соревнованиях.</w:t>
      </w:r>
    </w:p>
    <w:p w:rsidR="00E71B1B" w:rsidRDefault="00E71B1B" w:rsidP="00E71B1B">
      <w:pPr>
        <w:tabs>
          <w:tab w:val="left" w:pos="567"/>
          <w:tab w:val="left" w:pos="720"/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Педагогическая целесообразность программы   </w:t>
      </w:r>
      <w:r>
        <w:rPr>
          <w:rFonts w:ascii="Times New Roman" w:hAnsi="Times New Roman"/>
          <w:sz w:val="24"/>
          <w:szCs w:val="24"/>
        </w:rPr>
        <w:t xml:space="preserve">проявляется в том, что в секции «Оранжевый мяч» особое внимание уделяется формированию личностных свойств характера обучающихся. Эти свойства, хотя и базируются на типе нервной системе, изменяются в физкультурно-спортивной направленности специально организованной деятельности. Их позитивная динамика определяется мотивацией обучающихся на здоровый образ жизни. </w:t>
      </w:r>
    </w:p>
    <w:p w:rsidR="00E71B1B" w:rsidRDefault="00E71B1B" w:rsidP="00E71B1B">
      <w:pPr>
        <w:tabs>
          <w:tab w:val="left" w:pos="567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Физическую работоспособность можно развить систематическими тренировками. Доказано, что большинство детей могут достичь средних показателей в спорте (1-3 разряды). И это, безусловно, является стимулом  для занятий физкультурой и спортом в  детском и юношеском возрасте. Для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выполнение разряда, ощущение победы, успешности остается на всю жизнь, что является результатом  физического воспитания. Занятия физическими упражнениями развивают в учащихся такие качества, как выносливость, скорость и координацию.</w:t>
      </w:r>
    </w:p>
    <w:p w:rsidR="00E71B1B" w:rsidRDefault="00E71B1B" w:rsidP="00E71B1B">
      <w:pPr>
        <w:tabs>
          <w:tab w:val="left" w:pos="567"/>
        </w:tabs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Занятия баскетболом развивают смекалку и умение взаимодействовать в коллективе, помогают подросткам оценить свои возможности, развить чувство собственного достоинства, целеустремленность и волю к победе. В процессе реализации программы создаются педагогические условия для оптимального развития одаренных детей, включая детей, чья одаренность на настоящий момент, может быть, еще не проявилась, а также детей, в отношении которых есть серьезная надежда на дальнейший качественный скачок в развитии их способностей.</w:t>
      </w:r>
    </w:p>
    <w:p w:rsidR="00E71B1B" w:rsidRDefault="00E71B1B" w:rsidP="00E71B1B">
      <w:pPr>
        <w:tabs>
          <w:tab w:val="left" w:pos="0"/>
          <w:tab w:val="left" w:pos="567"/>
          <w:tab w:val="left" w:pos="851"/>
        </w:tabs>
        <w:spacing w:after="0" w:line="240" w:lineRule="auto"/>
        <w:ind w:firstLine="55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Возраст детей: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реализации данно</w:t>
      </w:r>
      <w:r w:rsidR="00150D48">
        <w:rPr>
          <w:rFonts w:ascii="Times New Roman" w:eastAsia="Times New Roman" w:hAnsi="Times New Roman"/>
          <w:sz w:val="24"/>
          <w:szCs w:val="24"/>
          <w:lang w:eastAsia="ru-RU"/>
        </w:rPr>
        <w:t>й программы участвуют  юноши  11-17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лет. Для  начала занятий в секции специальной подготовки не требуется. Количество занимающихся   9-25 человек.</w:t>
      </w:r>
    </w:p>
    <w:p w:rsidR="00E71B1B" w:rsidRDefault="00E71B1B" w:rsidP="00E71B1B">
      <w:pPr>
        <w:tabs>
          <w:tab w:val="left" w:pos="0"/>
          <w:tab w:val="left" w:pos="851"/>
        </w:tabs>
        <w:spacing w:after="0" w:line="240" w:lineRule="auto"/>
        <w:ind w:firstLine="567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Срок  реализации данной 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 год. Программа рассчитана на 136 учебных часов в год.</w:t>
      </w:r>
    </w:p>
    <w:p w:rsidR="00E71B1B" w:rsidRDefault="00E71B1B" w:rsidP="00E71B1B">
      <w:pPr>
        <w:spacing w:after="0"/>
        <w:ind w:firstLine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Формы организации занятий.</w:t>
      </w:r>
    </w:p>
    <w:p w:rsidR="00E71B1B" w:rsidRDefault="00E71B1B" w:rsidP="00E71B1B">
      <w:pPr>
        <w:spacing w:after="0"/>
        <w:ind w:firstLine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организации занятий выделяют следующие формы:</w:t>
      </w:r>
    </w:p>
    <w:p w:rsidR="00E71B1B" w:rsidRDefault="00E71B1B" w:rsidP="00E71B1B">
      <w:pPr>
        <w:numPr>
          <w:ilvl w:val="0"/>
          <w:numId w:val="4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Групповые практические занятия;</w:t>
      </w:r>
    </w:p>
    <w:p w:rsidR="00E71B1B" w:rsidRDefault="00E71B1B" w:rsidP="00E71B1B">
      <w:pPr>
        <w:numPr>
          <w:ilvl w:val="0"/>
          <w:numId w:val="4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Групповые и индивидуальные теоретические занятия;</w:t>
      </w:r>
    </w:p>
    <w:p w:rsidR="00E71B1B" w:rsidRDefault="00E71B1B" w:rsidP="00E71B1B">
      <w:pPr>
        <w:numPr>
          <w:ilvl w:val="0"/>
          <w:numId w:val="4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Индивидуальные занятия с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отдельными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обучающимися;</w:t>
      </w:r>
    </w:p>
    <w:p w:rsidR="00E71B1B" w:rsidRDefault="00E71B1B" w:rsidP="00E71B1B">
      <w:pPr>
        <w:numPr>
          <w:ilvl w:val="0"/>
          <w:numId w:val="4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Самостоятельные тренировки по индивидуальным планам и по заданию тренера;</w:t>
      </w:r>
    </w:p>
    <w:p w:rsidR="00E71B1B" w:rsidRDefault="00E71B1B" w:rsidP="00E71B1B">
      <w:pPr>
        <w:numPr>
          <w:ilvl w:val="0"/>
          <w:numId w:val="4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Просмотр учебных кинофильмов и соревнований;</w:t>
      </w:r>
    </w:p>
    <w:p w:rsidR="00E71B1B" w:rsidRDefault="00E71B1B" w:rsidP="00E71B1B">
      <w:pPr>
        <w:numPr>
          <w:ilvl w:val="0"/>
          <w:numId w:val="4"/>
        </w:numPr>
        <w:tabs>
          <w:tab w:val="left" w:pos="0"/>
          <w:tab w:val="left" w:pos="851"/>
          <w:tab w:val="left" w:pos="1418"/>
        </w:tabs>
        <w:spacing w:after="0"/>
        <w:ind w:left="0" w:firstLine="85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Участие в спортивных соревнованиях. </w:t>
      </w:r>
    </w:p>
    <w:p w:rsidR="00E71B1B" w:rsidRDefault="00E71B1B" w:rsidP="00E71B1B">
      <w:pPr>
        <w:tabs>
          <w:tab w:val="left" w:pos="567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Основные формы проведения занятий: </w:t>
      </w:r>
      <w:r>
        <w:rPr>
          <w:rFonts w:ascii="Times New Roman" w:hAnsi="Times New Roman"/>
          <w:sz w:val="24"/>
          <w:szCs w:val="24"/>
        </w:rPr>
        <w:t>учебная, учебно-тренировочная, модельная, соревнования.</w:t>
      </w:r>
    </w:p>
    <w:p w:rsidR="00E71B1B" w:rsidRDefault="00E71B1B" w:rsidP="00E71B1B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Режим занятий: </w:t>
      </w:r>
      <w:r>
        <w:rPr>
          <w:rFonts w:ascii="Times New Roman" w:hAnsi="Times New Roman"/>
          <w:sz w:val="24"/>
          <w:szCs w:val="24"/>
        </w:rPr>
        <w:t xml:space="preserve">занятия в секции проводятся для юношей 5 – 9 классов. Программа рассчитана на 4 </w:t>
      </w:r>
      <w:proofErr w:type="gramStart"/>
      <w:r>
        <w:rPr>
          <w:rFonts w:ascii="Times New Roman" w:hAnsi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/>
          <w:sz w:val="24"/>
          <w:szCs w:val="24"/>
        </w:rPr>
        <w:t xml:space="preserve"> часа в неделю. </w:t>
      </w:r>
    </w:p>
    <w:p w:rsidR="00E71B1B" w:rsidRDefault="00E71B1B" w:rsidP="00E71B1B">
      <w:pPr>
        <w:tabs>
          <w:tab w:val="left" w:pos="567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программы:</w:t>
      </w:r>
      <w:r>
        <w:rPr>
          <w:rFonts w:ascii="Times New Roman" w:hAnsi="Times New Roman"/>
          <w:sz w:val="24"/>
          <w:szCs w:val="24"/>
        </w:rPr>
        <w:t xml:space="preserve"> физическое развитие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средствами игры в баскетбол.</w:t>
      </w:r>
    </w:p>
    <w:p w:rsidR="00E71B1B" w:rsidRDefault="00E71B1B" w:rsidP="00E71B1B">
      <w:pPr>
        <w:pStyle w:val="3"/>
        <w:tabs>
          <w:tab w:val="left" w:pos="426"/>
        </w:tabs>
        <w:ind w:firstLine="426"/>
        <w:jc w:val="left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Задачи: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Образовательные: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-обучение и совершенствование умений и навыков, предусмотренных программой;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-обучение новым двигательным действиям, подготовка к выполнению норм физической подготовленности, а также требований спортивной классификаци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баскетболу);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-приобретение знаний и умений самостоятельно тренироваться с целью индивидуального физического совершенствования;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-формирование спортивно-инструкторских и судейских знаний, умений и навыков;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-приобретение знаний в области гигиены и медицины, необходимых понятий и теоретических сведений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ФКиС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bookmarkStart w:id="1" w:name="_Hlk79537239"/>
      <w:bookmarkStart w:id="2" w:name="_Hlk79537163"/>
      <w:bookmarkStart w:id="3" w:name="_Hlk79537009"/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Воспитательные:</w:t>
      </w:r>
    </w:p>
    <w:bookmarkEnd w:id="1"/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-формирование позитивной психологии общения и коллективного взаимодействия;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-формирование  потребности в занятиях спортом, основ индивидуального здорового образа жизни.</w:t>
      </w:r>
    </w:p>
    <w:bookmarkEnd w:id="2"/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Развивающие: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-расширение двигательного опыта за счет овладения двигательными действиями из раздела «баскетбол»;</w:t>
      </w:r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-развитие качеств необходимых для игры в баскетбо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быстроты, гибкости, ловкости, координации).  </w:t>
      </w:r>
      <w:bookmarkEnd w:id="3"/>
    </w:p>
    <w:p w:rsidR="00E71B1B" w:rsidRDefault="00E71B1B" w:rsidP="00E71B1B">
      <w:pPr>
        <w:tabs>
          <w:tab w:val="left" w:pos="5820"/>
          <w:tab w:val="center" w:pos="7699"/>
        </w:tabs>
        <w:spacing w:after="0" w:line="240" w:lineRule="auto"/>
        <w:jc w:val="both"/>
      </w:pPr>
    </w:p>
    <w:p w:rsidR="00E71B1B" w:rsidRDefault="00E71B1B" w:rsidP="00E71B1B">
      <w:pPr>
        <w:tabs>
          <w:tab w:val="left" w:pos="0"/>
        </w:tabs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Ожидаемые результаты и способы определения их результативности:</w:t>
      </w:r>
    </w:p>
    <w:p w:rsidR="00E71B1B" w:rsidRDefault="00E71B1B" w:rsidP="00E71B1B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Ожидаемые результаты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освоения обучающимися программы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представлены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предметными, личностными и 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71B1B" w:rsidRDefault="00E71B1B" w:rsidP="00E71B1B">
      <w:pPr>
        <w:spacing w:line="240" w:lineRule="auto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ru-RU"/>
        </w:rPr>
        <w:t>Предметные результаты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:</w:t>
      </w:r>
    </w:p>
    <w:p w:rsidR="00E71B1B" w:rsidRDefault="00E71B1B" w:rsidP="00E71B1B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знать об особенностях зарождения, истории баскетбола;</w:t>
      </w:r>
    </w:p>
    <w:p w:rsidR="00E71B1B" w:rsidRDefault="00E71B1B" w:rsidP="00E71B1B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знать о физических качествах и правилах их тестирования;</w:t>
      </w:r>
    </w:p>
    <w:p w:rsidR="00E71B1B" w:rsidRDefault="00E71B1B" w:rsidP="00E71B1B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выполнять упражнения по физической подготовке в соответствии с возрастом;</w:t>
      </w:r>
    </w:p>
    <w:p w:rsidR="00E71B1B" w:rsidRDefault="00E71B1B" w:rsidP="00E71B1B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владеть тактико-техническими приемами баскетбола;</w:t>
      </w:r>
    </w:p>
    <w:p w:rsidR="00E71B1B" w:rsidRDefault="00E71B1B" w:rsidP="00E71B1B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знать основы личной гигиены, причины травматизма при занятиях баскетболом и правила его    предупреждения;</w:t>
      </w:r>
    </w:p>
    <w:p w:rsidR="00E71B1B" w:rsidRDefault="00E71B1B" w:rsidP="00E71B1B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владеть основами судейства игры в баскетбол.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ru-RU"/>
        </w:rPr>
        <w:t>Личностные результаты:</w:t>
      </w:r>
    </w:p>
    <w:p w:rsidR="00E71B1B" w:rsidRDefault="00E71B1B" w:rsidP="00E71B1B">
      <w:pPr>
        <w:pStyle w:val="msonormalbullet2gif"/>
        <w:spacing w:after="0" w:afterAutospacing="0"/>
        <w:contextualSpacing/>
        <w:jc w:val="both"/>
      </w:pPr>
      <w:r>
        <w:t>–</w:t>
      </w:r>
      <w:r>
        <w:rPr>
          <w:color w:val="000000"/>
        </w:rPr>
        <w:t xml:space="preserve"> формирование устойчивого интереса, мотивации к занятиям физической культурой и к здоровому образу жизни;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воспитание морально-этических и волевых качеств;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дисциплинированность, трудолюбие, упорство в достижении поставленных целей;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умение управлять своими эмоциями в различных ситуациях;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умение оказывать помощь своим сверстникам.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 xml:space="preserve"> результаты</w:t>
      </w:r>
      <w:r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ru-RU"/>
        </w:rPr>
        <w:t>: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определять наиболее эффективные способы достижения результата;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умение находить ошибки при выполнении заданий и уметь их исправлять;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уметь организовать самостоятельные занятия баскетболом, а также, с группой товарищей;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организовывать и проводить соревнования по баскетболу в классе, во дворе, в оздоровительном лагере;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умение рационально распределять своё время в режиме дня, выполнять утреннюю зарядку;</w:t>
      </w:r>
    </w:p>
    <w:p w:rsidR="00E71B1B" w:rsidRDefault="00E71B1B" w:rsidP="00E71B1B">
      <w:pPr>
        <w:spacing w:line="240" w:lineRule="auto"/>
        <w:jc w:val="both"/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умение вести наблюдение за показателями своего физического развития.</w:t>
      </w:r>
    </w:p>
    <w:p w:rsidR="00E71B1B" w:rsidRDefault="00E71B1B" w:rsidP="00E71B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Результативность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занятия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секции определяется с помощью:</w:t>
      </w:r>
    </w:p>
    <w:p w:rsidR="00E71B1B" w:rsidRDefault="00E71B1B" w:rsidP="00E71B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Мониторинга (постоянного наблюдения за определенным процессом в образовании).</w:t>
      </w:r>
    </w:p>
    <w:p w:rsidR="00E71B1B" w:rsidRDefault="00E71B1B" w:rsidP="00E71B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Экспресс-тестирования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(спринт, отжимание и т.д.).</w:t>
      </w:r>
    </w:p>
    <w:p w:rsidR="00E71B1B" w:rsidRDefault="00E71B1B" w:rsidP="00E71B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Оценки качества (учебные и контрольные нормативы).</w:t>
      </w:r>
    </w:p>
    <w:p w:rsidR="00E71B1B" w:rsidRDefault="00E71B1B" w:rsidP="00E71B1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Формы подведения итогов реализации программы: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начальная, промежуточная, итоговая. Показательные игры, участие в спортивных праздниках школы, открытые занятия для родителей, участие в городских и районных соревнованиях. Выявление и развитие одаренных детей осуществляется на основе итогов соревнований, сдачи зачетов, показательных игр и иных соревновательных мероприятий, достигнутых практических результатов в освоении технических элементов игры.</w:t>
      </w: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план</w:t>
      </w:r>
    </w:p>
    <w:p w:rsidR="00E71B1B" w:rsidRDefault="00E71B1B" w:rsidP="00E71B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770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527"/>
        <w:gridCol w:w="850"/>
        <w:gridCol w:w="992"/>
        <w:gridCol w:w="993"/>
        <w:gridCol w:w="1841"/>
      </w:tblGrid>
      <w:tr w:rsidR="00E71B1B" w:rsidTr="00E71B1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аттестации/</w:t>
            </w:r>
          </w:p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</w:tr>
      <w:tr w:rsidR="00E71B1B" w:rsidTr="00E71B1B"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B1B" w:rsidRDefault="00E71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B1B" w:rsidRDefault="00E71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B1B" w:rsidRDefault="00E71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1B1B" w:rsidTr="00E71B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B1B" w:rsidRDefault="00E71B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Опрос, тестирование</w:t>
            </w:r>
          </w:p>
        </w:tc>
      </w:tr>
      <w:tr w:rsidR="00E71B1B" w:rsidTr="00E71B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Опрос, тестирование, зачет</w:t>
            </w:r>
          </w:p>
        </w:tc>
      </w:tr>
      <w:tr w:rsidR="00E71B1B" w:rsidTr="00E71B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Специальная физическая подготовка.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тестирование, зачет, учебная игра</w:t>
            </w:r>
          </w:p>
        </w:tc>
      </w:tr>
      <w:tr w:rsidR="00E71B1B" w:rsidTr="00E71B1B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Техническая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 тестирование, учебная игра, промежуточный тест,</w:t>
            </w:r>
          </w:p>
          <w:p w:rsidR="00E71B1B" w:rsidRDefault="00E71B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</w:t>
            </w:r>
          </w:p>
        </w:tc>
      </w:tr>
      <w:tr w:rsidR="00E71B1B" w:rsidTr="00E71B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Тактическая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тестирование, учебная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оревнова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ния</w:t>
            </w:r>
            <w:proofErr w:type="spellEnd"/>
          </w:p>
        </w:tc>
      </w:tr>
      <w:tr w:rsidR="00E71B1B" w:rsidTr="00E71B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Участие в соревнованиях по баскетболу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Соревнования, судейство</w:t>
            </w:r>
          </w:p>
        </w:tc>
      </w:tr>
      <w:tr w:rsidR="00E71B1B" w:rsidTr="00E71B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bookmarkStart w:id="4" w:name="_Hlk80163619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контрольные нормативы</w:t>
            </w:r>
            <w:bookmarkEnd w:id="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Опрос, тестирование, зачет, контрольные игры</w:t>
            </w:r>
          </w:p>
        </w:tc>
      </w:tr>
      <w:tr w:rsidR="00E71B1B" w:rsidTr="00E71B1B"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1B" w:rsidRDefault="00E71B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1B" w:rsidRDefault="00E71B1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1B1B" w:rsidRDefault="00E71B1B" w:rsidP="00E71B1B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Содержание программы:</w:t>
      </w:r>
    </w:p>
    <w:p w:rsidR="00E71B1B" w:rsidRDefault="00E71B1B" w:rsidP="00E71B1B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Теоретическая подготовка (6 часов). </w:t>
      </w:r>
    </w:p>
    <w:p w:rsidR="00E71B1B" w:rsidRDefault="00E71B1B" w:rsidP="00E71B1B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 Развитие баскетбола в России и за рубежом. Техника безопасности на занятиях  баскетболом.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2. Правила игры «Баскетбол». Линии разметки баскетбольной площадки.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3. Физическая подготовка баскетболиста.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4. Техническая подготовка баскетболиста.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5. Тактическая подготовка баскетболиста.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6. Психологическая подготовка баскетболиста.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7. Соревновательная деятельность баскетболиста.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8. Организация и проведение соревнований по баскетболу.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9. Правила судейства соревнований по баскетболу. Жесты судей.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10. Места занятий, оборудование и инвентарь для занятий баскетболом.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Физическая подготовка (32 часов).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 Общая физическая подготовка.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1.1. 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Общеразвивающие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упражнения: элементарные, с весом собственного веса, с партнером, с предметами (набивными мячами,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фитболами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гимнастическими палками, обручами, с мячами различного диаметра, скакалками), на снарядах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опорный прыжок, стенка, скамейка,).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1.2. Подвижные игры.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1.3. Эстафеты.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1.4. Полосы препятствий 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1.5. Акробатические упражнения (кувырки, стойки, перевороты, перекаты).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 Специальная физическая подготовка.</w:t>
      </w:r>
    </w:p>
    <w:p w:rsidR="00E71B1B" w:rsidRDefault="00E71B1B" w:rsidP="00E71B1B">
      <w:pPr>
        <w:spacing w:before="100" w:beforeAutospacing="1"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 Упражнения для развития быстроты движений баскетболиста.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2.2. Упражнения для развития специальной выносливости баскетболиста.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2.3. Упражнения для развития скоростно-силовых качеств баскетболиста.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2.4. Упражнения для развития ловкости баскетболиста.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Техническая подготовка (52 часа).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 Упражнения без мяча.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1.1. Прыжок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вверх-вперед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толчком одной и приземлением на одну ногу.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1.2. Передвижение приставными шагами правым (левым) боком:                                                          - с разной скоростью;                                                                                                                                    - в одном и в разных направлениях.                                                                               1.3. Передвижение правым – левым боком.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1.4. Передвижение в стойке баскетболиста.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1.5. Остановка прыжком после ускорения.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1.6. Остановка в один шаг после ускорения.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1.7. Остановка в два шага после ускорения.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1.8. Повороты на месте.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1.9. Повороты в движении.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1.10. Имитация защитных действий против игрока нападения.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1.11. Имитация действий атаки против игрока защиты.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 Ловля и передача мяча.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2.1. Двумя руками от груди, стоя на месте.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2.2. Двумя руками от груди с шагом вперед.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2.3. Двумя руками от груди в движении.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2.4. Передача одной рукой от плеча.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2.5. Передача одной рукой с шагом вперед.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2.6. То же после ведения мяча.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2.7. Передача одной рукой с отскоком от пола.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2.8. Передача двумя руками с отскоком от пола.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2.9. Передача одной рукой снизу от пола.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2.10. То же в движении.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2.11. Ловля мяча после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полуотскока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2.12. Ловля высоко летящего мяча.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2.13. Ловля катящегося мяча, стоя на месте.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2.14. Ловля катящегося мяча в движении.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Ведение мяча.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3.1. На месте.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3.2. В движении шагом.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3.3. В движении бегом.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3.4. То же с изменением направления и скорости.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3.5. То же с изменением высоты отскока.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3.6. Правой и левой рукой поочередно на месте.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3.7. Правой и левой рукой поочередно в движении.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3.8. Перевод мяча с правой руки на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левую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обратно, стоя на месте.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Броски мяча.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4.1. Одной рукой в баскетбольный щит с места.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4.2. Двумя руками от груди в баскетбольный щит с места.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4.3. Двумя руками от груди в баскетбольный щит после ведения и остановки.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4.4. Двумя руками от груди в баскетбольную корзину с места.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4.5. Двумя руками от груди в баскетбольную корзину после ведения.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4.6. Одной рукой в баскетбольную корзину с места.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4.7. Одной рукой в баскетбольную корзину после ведения.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4.8. Одной рукой в баскетбольную корзину после двух шагов.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4.9. В прыжке одной рукой с места.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4.10. Штрафной.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4.11. Двумя руками снизу в движении.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4.12. Одной рукой в прыжке после ловли мяча в движении.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4.13. В прыжке со средней дистанции.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4.14. В прыжке с дальней дистанции.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4.15. Вырывание мяча.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4.16. Выбивание мяча.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Тактическая подготовка (32 часа).</w:t>
      </w:r>
    </w:p>
    <w:p w:rsidR="00E71B1B" w:rsidRDefault="00E71B1B" w:rsidP="00E71B1B">
      <w:pPr>
        <w:spacing w:before="100" w:beforeAutospacing="1"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 Защитные действия при опеке игрока без мяча.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2. Защитные действия при опеке игрока с мячом.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 Перехват мяча.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 Борьба за мяч после отскока от щита.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5. Быстрый прорыв.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6. Командные действия в защите.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7. Командные действия в нападении.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8. Игра в баскетбол с заданными тактическими действиями.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Участие в соревнованиях по баскетболу(10 часов).</w:t>
      </w:r>
    </w:p>
    <w:p w:rsidR="00E71B1B" w:rsidRDefault="00E71B1B" w:rsidP="00E71B1B">
      <w:pPr>
        <w:spacing w:before="100" w:beforeAutospacing="1"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Участие и помощь в организации школьного первенства по баскетболу.                                               2. Участие в товарищеских встречах между школами и группами ДЮСШ.                                                                                                             3. Участие в городских и районных соревнованиях.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Тестирование и </w:t>
      </w:r>
      <w:proofErr w:type="spellStart"/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</w:t>
      </w:r>
      <w:proofErr w:type="spellEnd"/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контрольные нормативы( 4 часа).</w:t>
      </w:r>
    </w:p>
    <w:p w:rsidR="00E71B1B" w:rsidRDefault="00E71B1B" w:rsidP="00E71B1B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Промежуточные и итоговые контрольные испытания, участие в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учебных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контрольных           </w:t>
      </w:r>
    </w:p>
    <w:p w:rsidR="00E71B1B" w:rsidRDefault="00E71B1B" w:rsidP="00E71B1B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играх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E71B1B" w:rsidRDefault="00E71B1B" w:rsidP="00E71B1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71B1B" w:rsidRDefault="00E71B1B" w:rsidP="00E71B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1B1B" w:rsidRDefault="00E71B1B" w:rsidP="00E71B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p w:rsidR="00E71B1B" w:rsidRDefault="00E71B1B" w:rsidP="00E71B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85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419"/>
        <w:gridCol w:w="426"/>
        <w:gridCol w:w="567"/>
        <w:gridCol w:w="841"/>
        <w:gridCol w:w="1285"/>
        <w:gridCol w:w="425"/>
        <w:gridCol w:w="3970"/>
        <w:gridCol w:w="1134"/>
        <w:gridCol w:w="1418"/>
      </w:tblGrid>
      <w:tr w:rsidR="00E71B1B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Место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Провед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</w:tr>
      <w:tr w:rsidR="00E71B1B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B1B" w:rsidRDefault="00E71B1B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E71B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.30-</w:t>
            </w:r>
          </w:p>
          <w:p w:rsidR="00E71B1B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</w:t>
            </w:r>
            <w:r w:rsidR="00E71B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на занятиях в секции. История развития баскетбола.    Общая физическая подготовка.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E71B1B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B1B" w:rsidRDefault="00E71B1B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E71B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.30-</w:t>
            </w:r>
          </w:p>
          <w:p w:rsidR="00E71B1B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</w:t>
            </w:r>
            <w:r w:rsidR="00E71B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передвижений и остановок баскетболиста. Стойка баскетболиста. ОФП.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E71B1B" w:rsidRDefault="00E71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Специальная физическая подготовка. Совершенствование стоек баскетболиста. Остановки: двумя шагами; остановка прыжком.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Остановка после движения прыжком и в 2-а шага. Техника ловли и передачи мяча. Развитие выносливости.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ловли мяча: ловля мяча на месте и в движении, ловля высоколетящего мяча, ловля катящегося мяча. Передача мяча без движения.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игры баскетбол. Техника передачи мяча двумя руками от груди, тоже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снизу с отскоком от пола на месте и в движении.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передачи мяча одной рукой от плеча, одной рукой с отскоком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пола. Ловля и передача мяча в движении.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Передачи мяча в парах, в тройках. Броски мяча в корзину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штрафной. Подвижная игра «Школьный баскетбол».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ОФП.  Передачи мяча в парах, в тройках. Броски мяча в корзину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штрафной. Подвижная игра «Школьный баскетбол».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Гигиенические основы режима труда  и отдыха юных спортсменов. ОФП. Ведение мяча с изменением направления.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техники передвижений. Специальная физическая подготовка.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способа ловли в зависимости от направления и силы  полета мяча. Ведение с сопротивлением.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trHeight w:val="1073"/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ОФП. Ведение мяча с сопротивлением. Тактика «защиты».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двух игроков  - «заслон в движении».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Предупреждение инфекционных заболеваний при занятиях спортом. Сочетание выполнения различных способов ловли мяча в условиях жесткого сопротивления.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трех игроков  -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скрестный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выход». Передачи в «малой восьмерке». ОФП.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Челночный бег. Ведение с обманными движениями, с финтом.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упражнений на развитие специальных физических качеств.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  <w:p w:rsidR="00CC0F38" w:rsidRDefault="00CC0F38"/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Гигиенические требования к питанию юных спортсменов. ОФП. Учебная игра.</w:t>
            </w:r>
          </w:p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Скрытые передачи мяча под рукой, из-за спины, из-за спины в пол. СФП Учебная игра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изученных взаимодействий в условиях позиционного нападения. ОФП.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изученных взаимодействий в условиях личного прессинга.</w:t>
            </w:r>
          </w:p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Восстановительные мероприятия в спорте. Инструкторская и судейская практика. Учебная игра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--тренировочное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Бросок мяча над головой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полукрюк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крюк).   СФП.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Систематический врачебный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юными спортсменами. ОФП. Командные действия в нападении.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trHeight w:val="320"/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изученных способов ловли, передач, ведения, бросков в зависимости от ситуации на площадке. Инструкторская и судейская практика.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</w:t>
            </w:r>
          </w:p>
        </w:tc>
      </w:tr>
      <w:tr w:rsidR="00CC0F38" w:rsidTr="00CC0F38">
        <w:trPr>
          <w:trHeight w:val="53"/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Самоконтроль в процессе занятий спортом.    Ведение мяча с поворотом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кругом.  ОФП. Учебная игра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Сочетание выполнения бросков мяча из различных точек в условиях жесткого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сопротивления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чебная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СФП. Броски мяча в корзину со средней дистанции после прохода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защитника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чебная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места и момента для борьбы за отскочивший от щита мяч при блокировке.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Противодействие взаимодействию двух игроков – «заслону в движении». СФП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Травматизм и заболеваемость в процессе занятий спортом, оказание первой помощи при несчастных случаях. ОФП. Бросок мяча в движении с одного шага.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Блокировка при борьбе за овладение мячом, отскочившим от щита.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Сочетания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премов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ведения, передач, бросков.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СФП. Зонная защита. Взаимодействие игроков в защите и нападении.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двух игроков «подстраховка». Многократное выполнение технических приемов.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спортивной тренировки. Совершенствование техники передачи мяча.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ОФП. Тактика персональной защиты. Взаимодействие игроков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защите.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Тактика защиты и нападения. Двусторонняя игра по упрощенным правилам.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способов передвижения с выполнением различных технических приемов в усложненных условиях.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 одного защитника против двух нападающих. СФП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 методы спортивной тренировки. Ведение мяча с изменением направления движения.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изученных защитных стоек и передвижений в зависимости от действий и расположения нападающих.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trHeight w:val="2018"/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Передачи мяча в тройках с продвижением вперед; комбинации при вбрасывании мяча из-за боковой линии; заслоны; передачи на месте; броски в прыжке со средних расстояний. СФП.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Многократное  выполнение технических приемов и тактических действий.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зонной защиты 2 – 3,                           2 – 1 - 2. 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занятие, беседа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занятий в спортивной тренировке. ОФП. Совершенствование техники броска мяча.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изученных способов ловли, передач, ведения, бросков в зависимости от ситуации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площадке.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личной и зонной системы защиты в процессе игры.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изученных взаимодействий в системе быстрого прорыва. Учебная игра. ОФП.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занятие, беседа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нравственных и волевых качеств. Психологическая подготовка в процессе тренировки. СФП. Ведение мяча с переводом на другую руку.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игра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испытания.                                                 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соревнова</w:t>
            </w:r>
            <w:proofErr w:type="spellEnd"/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Противодействие игрокам различных игровых функций при разных системах игры в нападении.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Инструкторская и судейская практика.   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ОФП.  Ведение мяча с изменением высоты отскока.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trHeight w:val="1475"/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занятие, беседа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подготовка спортсмена.                        Многократное применение изученных технических приемов.</w:t>
            </w:r>
          </w:p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СФП. Передача мяча двумя руками с отскоком от пола.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командных действий по принципу выбора свободного места с использованием изученных групповых взаимодействий. СФП.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Чередование упражнений на развитие специальных физических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качеств. Двусторонняя игра. СФП.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Соревнование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подготовка юного спортсмена.    ОФП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Чередование изученных технических приемов в различных сочетаниях.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Бросок мяча изученными способами после выполнения других технических приемов.     Учебная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Тактическая подготовка юного спортсмена.  Учебная игра. Взаимодействие двух игроков «подстраховка».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trHeight w:val="1328"/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ОФП. Передвижения в защитной стойке назад, вперед и в сторону. Техника овладения мячом.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Игра, Тест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Противодействия взаимодействию трех игроков – «сдвоенному заслону».  СФП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изученных тактических действий (индивидуальных, групповых, командных).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Многократное  выполнение технических приемов и тактических действий. Двусторонняя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Учебно-тренировочное занятие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тактических действий в нападении. Учебная игра. СФП.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CC0F38" w:rsidTr="00CC0F38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F38" w:rsidRDefault="00CC0F38">
            <w:pPr>
              <w:pStyle w:val="af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16.30-</w:t>
            </w:r>
          </w:p>
          <w:p w:rsidR="00CC0F38" w:rsidRDefault="00CC0F38" w:rsidP="00C5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игра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Контрольные испытания. Подведение итогов года. Двусторонняя  игра.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Спортзал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</w:t>
            </w:r>
          </w:p>
          <w:p w:rsidR="00CC0F38" w:rsidRDefault="00CC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F38" w:rsidRDefault="00CC0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 соревнование</w:t>
            </w:r>
          </w:p>
        </w:tc>
      </w:tr>
    </w:tbl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E71B1B">
          <w:pgSz w:w="11907" w:h="16839"/>
          <w:pgMar w:top="142" w:right="964" w:bottom="1843" w:left="709" w:header="57" w:footer="408" w:gutter="0"/>
          <w:cols w:space="720"/>
          <w:vAlign w:val="center"/>
        </w:sectPr>
      </w:pPr>
    </w:p>
    <w:p w:rsidR="00E71B1B" w:rsidRDefault="00E71B1B" w:rsidP="00E71B1B">
      <w:pPr>
        <w:pStyle w:val="af6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Методическое обеспечение образовательного процесса</w:t>
      </w:r>
    </w:p>
    <w:p w:rsidR="00E71B1B" w:rsidRDefault="00E71B1B" w:rsidP="00E71B1B">
      <w:pPr>
        <w:tabs>
          <w:tab w:val="left" w:pos="960"/>
        </w:tabs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16305" w:type="dxa"/>
        <w:tblInd w:w="-1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8"/>
        <w:gridCol w:w="2982"/>
        <w:gridCol w:w="3259"/>
        <w:gridCol w:w="3826"/>
        <w:gridCol w:w="2834"/>
        <w:gridCol w:w="2976"/>
      </w:tblGrid>
      <w:tr w:rsidR="00E71B1B" w:rsidTr="00E71B1B">
        <w:trPr>
          <w:trHeight w:val="146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Методы и приёмы организации учебно-воспитательного процесса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Дидактический материал, техническое оснащение занятий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Формы 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подведения итогов</w:t>
            </w:r>
          </w:p>
        </w:tc>
      </w:tr>
      <w:tr w:rsidR="00E71B1B" w:rsidTr="00E71B1B">
        <w:trPr>
          <w:trHeight w:val="1365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основы баскетбола. Техника безопасности и  правила поведения в спортзале. Правила   игры, методика судейства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Групповая, индивидуальная,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подгрупповая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,ф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ронтальная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Словесный, объяснение, рассказ, беседа практические задания, объяснение нового материала.</w:t>
            </w:r>
          </w:p>
          <w:p w:rsidR="00E71B1B" w:rsidRDefault="00E71B1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Конспекты занятий для педагога.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630"/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Специальная литература, справочные материалы, картинки, плакаты. Правила судейства в баскетболе.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Вводный, 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положение о соревнованиях по баскетболу.</w:t>
            </w:r>
          </w:p>
        </w:tc>
      </w:tr>
      <w:tr w:rsidR="00E71B1B" w:rsidTr="00E71B1B">
        <w:trPr>
          <w:trHeight w:val="1029"/>
        </w:trPr>
        <w:tc>
          <w:tcPr>
            <w:tcW w:w="42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1B1B" w:rsidRDefault="00E71B1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2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</w:t>
            </w:r>
          </w:p>
          <w:p w:rsidR="00E71B1B" w:rsidRDefault="00E71B1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баскетболиста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Индивидуальная, групповая, подгрупповая,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поточная, фронтальная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Словесный, 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наглядный показ, 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в парах, тренировки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630"/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Таблицы, схемы, карточки, мячи на каждого обучающего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Тестирование, 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судьи, протоколы</w:t>
            </w:r>
          </w:p>
        </w:tc>
      </w:tr>
      <w:tr w:rsidR="00E71B1B" w:rsidTr="00E71B1B">
        <w:trPr>
          <w:trHeight w:val="1121"/>
        </w:trPr>
        <w:tc>
          <w:tcPr>
            <w:tcW w:w="42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2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1B1B" w:rsidRDefault="00E71B1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Специальная подготовка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Индивидуальная, 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подгрупповая, фронтальная, коллективно-групповая, в парах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Словесный, объяснение нового материала, рассказ, практические занятия, упражнения в парах, тренировки, наглядный показ педагогом. 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630"/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Литература, схемы,</w:t>
            </w:r>
          </w:p>
          <w:p w:rsidR="00E71B1B" w:rsidRDefault="00E71B1B">
            <w:pPr>
              <w:tabs>
                <w:tab w:val="left" w:pos="630"/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справочные материалы, карточки, плакаты, мячи на каждого обучающего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тестирование, учебная игра,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промежуточный тест.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1B" w:rsidTr="00E71B1B">
        <w:trPr>
          <w:trHeight w:val="1121"/>
        </w:trPr>
        <w:tc>
          <w:tcPr>
            <w:tcW w:w="42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2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Техническая подготовка баскетболиста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индивидуально – фронтальный, групповая, подгрупповая, коллективно-групповая, в парах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Словесный, объяснение,  беседа, практические занятия, упражнения в парах, тренировки, наглядный показ педагогом. </w:t>
            </w:r>
          </w:p>
          <w:p w:rsidR="00E71B1B" w:rsidRDefault="00E71B1B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Учебная игра.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tabs>
                <w:tab w:val="left" w:pos="630"/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Дидактические карточки, плакаты, мячи на каждого обучающего</w:t>
            </w:r>
          </w:p>
          <w:p w:rsidR="00E71B1B" w:rsidRDefault="00E71B1B">
            <w:pPr>
              <w:tabs>
                <w:tab w:val="left" w:pos="195"/>
              </w:tabs>
              <w:spacing w:after="0"/>
              <w:ind w:right="-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тестирование, учебная игра, промежуточный тест,</w:t>
            </w:r>
          </w:p>
          <w:p w:rsidR="00E71B1B" w:rsidRDefault="00E71B1B">
            <w:pPr>
              <w:tabs>
                <w:tab w:val="left" w:pos="195"/>
              </w:tabs>
              <w:spacing w:after="0"/>
              <w:ind w:right="-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соревнование </w:t>
            </w:r>
          </w:p>
          <w:p w:rsidR="00E71B1B" w:rsidRDefault="00E71B1B">
            <w:pPr>
              <w:tabs>
                <w:tab w:val="left" w:pos="195"/>
              </w:tabs>
              <w:spacing w:after="0"/>
              <w:ind w:right="-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1B" w:rsidTr="00E71B1B">
        <w:trPr>
          <w:trHeight w:val="1121"/>
        </w:trPr>
        <w:tc>
          <w:tcPr>
            <w:tcW w:w="42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82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71B1B" w:rsidRDefault="00E71B1B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E71B1B" w:rsidRDefault="00E71B1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Игровая подготовка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групповая, подгрупповая, коллективно-групповая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 упражнения в парах, тренировки, Учебная игра.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195"/>
              </w:tabs>
              <w:spacing w:after="0"/>
              <w:ind w:right="-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Дидактические карточки, плакаты, мячи на каждого обучающего, видеозаписи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Учебная игра, 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промежуточный отбор,</w:t>
            </w:r>
          </w:p>
          <w:p w:rsidR="00E71B1B" w:rsidRDefault="00E71B1B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</w:t>
            </w:r>
          </w:p>
        </w:tc>
      </w:tr>
    </w:tbl>
    <w:p w:rsidR="00E71B1B" w:rsidRDefault="00E71B1B" w:rsidP="00E71B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E71B1B">
          <w:pgSz w:w="16839" w:h="11907" w:orient="landscape"/>
          <w:pgMar w:top="709" w:right="142" w:bottom="964" w:left="1843" w:header="57" w:footer="408" w:gutter="0"/>
          <w:cols w:space="720"/>
          <w:vAlign w:val="center"/>
        </w:sectPr>
      </w:pPr>
    </w:p>
    <w:p w:rsidR="00E71B1B" w:rsidRDefault="00E71B1B" w:rsidP="00E71B1B">
      <w:pPr>
        <w:tabs>
          <w:tab w:val="left" w:pos="648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ab/>
      </w:r>
    </w:p>
    <w:p w:rsidR="00E71B1B" w:rsidRDefault="00E71B1B" w:rsidP="00E71B1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Методическое обеспечение программы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Подготовка юного баскетболиста осуществляется путем обучения и тренировки, которые являются единым педагогическим процессом, направленным на формирование и закрепление определенных навыков, на достижение оптимального уровня физического развития. Успешное осуществление учебно-тренировочного процесса возможно при соблюдении принципа единства всех сторон  подготовки, а именно, общефизической, специальной физической, технической, тактической и морально-волевой.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Успешное решение учебно-тренировочных задач возможно при использовании двух групп методов: общепедагогических и спортивных.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Общепедагогические или дидактические методы включают метод наглядности, систематичности, доступности, индивидуализации обучения при единстве требований, метод опережающего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развития физических качеств по отношению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технической подготовке, метод раннего освоения сложных элементов, метод соразмерности, т.е. оптимального и сбалансированного развития физических качеств.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Спортивные методы включаются: метод непрерывности и цикличности учебно-тренировочного процесса; метод максимальности и постепенности повышения требований; метод волнообразности динамики тренировочных нагрузок; метод моделирования соревновательной деятельности в тренировочном процессе.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Теоретический материал обычно дается в начале занятия. Новую тему, то или иное задание необходимо объяснять просто и доходчиво, обязательно закрепляя объяснения  показом наглядного материала и показом приемов работы.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Практические занятия – основная форма работы с детьми, где умения закрепляются, в ходе повторения – совершенствуются и формируются навыки. Приобретенные умения и навыки используются воспитанниками в соревновательной деятельности в зависимости от сложившихся и меняющихся условий.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Постановка задач, выбор средств и методов обучения едины по отношению ко всем занимающимся при условии соблюдения требований индивидуального подхода и глубокого изучения особенностей каждого занимающегося. Особо внимательно выявлять индивидуальные особенности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необходимо при обучении технике и тактике игры, предъявляя при этом одинаковые требования в плане овладения основой структурой технического и тактического приема.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учебно-тренировочного занятия осуществляется работа сразу по нескольким видам подготовки. Занятие включает  обязательно общую физическую подготовку, так же специальную физическую подготовку. На занятие может быть осуществлена работа по технической, тактической и морально-волевой подготовке юных спортсменов.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Разносторонняя физическая подготовка проводится на протяжении всего учебно-тренировочного процесса. Все упражнения делятся на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общеразвивающие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подготовительные, подводящие и основные.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Общеразвивающие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подготовительные упражнения направлены преимущественно на развитие функциональных особенностей организма, а подводящие и основные – на формирование технических навыков и тактических умений.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обучения техническим приемам используется сочетание метода целостного разучивания и  разучивания по частям. Вначале технический прием изучают в целом, затем переходят к составным частям 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заключение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снова возвращаются к выполнению действия в целом. В процессе совершенствования техники происходит формирование тактических умений.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Распределение времени на все разделы работы осуществляется в соответствии с задачами каждого тренировочного занятия, в соответствии с этим происходит распределение учебного времени по видам подготовки при разработке текущего планирования.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Методы организации и проведения образовательного процесса: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lastRenderedPageBreak/>
        <w:t>Словесные методы: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Описание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Объяснение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Рассказ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Разбор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Указание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Команды и распоряжения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Подсчёт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Наглядные методы: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Показ упражнений и техники баскетбольных приёмов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Использование учебных наглядных пособий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Видеофильмы, видеоролики, слайды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Жестикуляции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Практические методы: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Метод упражнений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Метод разучивания по частям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Метод разучивания в целом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Соревновательный метод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Игровой метод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Непосредственная помощь тренера-преподавателя.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Основные средства обучения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Общефизические упражнения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Специальные физические упражнения</w:t>
      </w:r>
    </w:p>
    <w:p w:rsidR="00E71B1B" w:rsidRDefault="00E71B1B" w:rsidP="00E71B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•Упражнения для изучения техники передвижений, техники и тактики баскетбола в            нападении и защите и совершенствование их в групповых и командных действиях</w:t>
      </w:r>
    </w:p>
    <w:p w:rsidR="00E71B1B" w:rsidRDefault="00E71B1B" w:rsidP="00E71B1B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Подвижные и подготовительные игры</w:t>
      </w: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Игровая практика.</w:t>
      </w:r>
    </w:p>
    <w:p w:rsidR="00E71B1B" w:rsidRDefault="00E71B1B" w:rsidP="00E71B1B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0"/>
          <w:color w:val="000000"/>
        </w:rPr>
        <w:t>Для реализации программы используются следующие </w:t>
      </w:r>
      <w:r>
        <w:rPr>
          <w:rStyle w:val="c12"/>
          <w:color w:val="000000"/>
        </w:rPr>
        <w:t>технологии</w:t>
      </w:r>
      <w:r>
        <w:rPr>
          <w:rStyle w:val="c5"/>
          <w:color w:val="000000"/>
        </w:rPr>
        <w:t>:</w:t>
      </w:r>
    </w:p>
    <w:p w:rsidR="00E71B1B" w:rsidRDefault="00E71B1B" w:rsidP="00E71B1B">
      <w:pPr>
        <w:pStyle w:val="c9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Игровая</w:t>
      </w:r>
    </w:p>
    <w:p w:rsidR="00E71B1B" w:rsidRDefault="00E71B1B" w:rsidP="00E71B1B">
      <w:pPr>
        <w:pStyle w:val="c9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Группового взаимодействия</w:t>
      </w:r>
    </w:p>
    <w:p w:rsidR="00E71B1B" w:rsidRDefault="00E71B1B" w:rsidP="00E71B1B">
      <w:pPr>
        <w:pStyle w:val="c9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Личностно-ориентированная</w:t>
      </w:r>
    </w:p>
    <w:p w:rsidR="00E71B1B" w:rsidRDefault="00E71B1B" w:rsidP="00E71B1B">
      <w:pPr>
        <w:pStyle w:val="c9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Проблемного обучения</w:t>
      </w:r>
    </w:p>
    <w:p w:rsidR="00E71B1B" w:rsidRDefault="00E71B1B" w:rsidP="00E71B1B">
      <w:pPr>
        <w:pStyle w:val="c9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Проектная</w:t>
      </w: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рассчитана, в том числе, на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одарённых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обучающихся.</w:t>
      </w: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Диагностический инструментарий.</w:t>
      </w:r>
    </w:p>
    <w:p w:rsidR="00E71B1B" w:rsidRDefault="00E71B1B" w:rsidP="00E71B1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E71B1B" w:rsidRDefault="00E71B1B" w:rsidP="00E71B1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«Как я вижу себя» (Савенков А.И.)</w:t>
      </w:r>
    </w:p>
    <w:p w:rsidR="00E71B1B" w:rsidRDefault="00E71B1B" w:rsidP="00E71B1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оценки общей одарённости.</w:t>
      </w:r>
    </w:p>
    <w:p w:rsidR="00E71B1B" w:rsidRDefault="00E71B1B" w:rsidP="00E71B1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Методика «Мой личностный рост» (С.С.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Кункевич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71B1B" w:rsidRDefault="00E71B1B" w:rsidP="00E71B1B">
      <w:pPr>
        <w:pStyle w:val="a3"/>
        <w:spacing w:line="276" w:lineRule="auto"/>
        <w:jc w:val="center"/>
        <w:rPr>
          <w:b/>
          <w:u w:val="single"/>
        </w:rPr>
      </w:pPr>
      <w:r>
        <w:rPr>
          <w:b/>
          <w:noProof/>
          <w:u w:val="single"/>
        </w:rPr>
        <w:t>Материально-техническое обеспечение :</w:t>
      </w:r>
    </w:p>
    <w:p w:rsidR="00E71B1B" w:rsidRDefault="00E71B1B" w:rsidP="00E71B1B">
      <w:pPr>
        <w:numPr>
          <w:ilvl w:val="0"/>
          <w:numId w:val="12"/>
        </w:numPr>
        <w:spacing w:after="0" w:line="240" w:lineRule="auto"/>
        <w:ind w:hanging="344"/>
        <w:contextualSpacing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Спортивный зал при школе №8.</w:t>
      </w:r>
    </w:p>
    <w:p w:rsidR="00E71B1B" w:rsidRDefault="00E71B1B" w:rsidP="00E71B1B">
      <w:pPr>
        <w:numPr>
          <w:ilvl w:val="0"/>
          <w:numId w:val="14"/>
        </w:numPr>
        <w:spacing w:before="100" w:beforeAutospacing="1" w:after="0" w:line="240" w:lineRule="auto"/>
        <w:ind w:left="0"/>
        <w:contextualSpacing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Спортивная площадка при школе № 8.</w:t>
      </w:r>
    </w:p>
    <w:p w:rsidR="00E71B1B" w:rsidRDefault="00E71B1B" w:rsidP="00E71B1B">
      <w:pPr>
        <w:numPr>
          <w:ilvl w:val="0"/>
          <w:numId w:val="14"/>
        </w:numPr>
        <w:spacing w:before="100" w:beforeAutospacing="1" w:after="0" w:line="240" w:lineRule="auto"/>
        <w:ind w:left="0"/>
        <w:contextualSpacing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Баскетбольные щиты с корзинами.(игровые,тренировочные).</w:t>
      </w:r>
    </w:p>
    <w:p w:rsidR="00E71B1B" w:rsidRDefault="00E71B1B" w:rsidP="00E71B1B">
      <w:pPr>
        <w:numPr>
          <w:ilvl w:val="0"/>
          <w:numId w:val="14"/>
        </w:numPr>
        <w:spacing w:before="100" w:beforeAutospacing="1" w:after="0" w:line="240" w:lineRule="auto"/>
        <w:ind w:left="0"/>
        <w:contextualSpacing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Мячи баскетбольные,мячи набивные различной массы, </w:t>
      </w:r>
    </w:p>
    <w:p w:rsidR="00E71B1B" w:rsidRDefault="00E71B1B" w:rsidP="00E71B1B">
      <w:pPr>
        <w:numPr>
          <w:ilvl w:val="0"/>
          <w:numId w:val="14"/>
        </w:numPr>
        <w:spacing w:before="100" w:beforeAutospacing="1" w:after="0" w:line="240" w:lineRule="auto"/>
        <w:ind w:left="0"/>
        <w:contextualSpacing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Скакалки, стойки для обводки, гимнастические стенки, перекладины,гимнастические маты, гимнастические скамейки, гантели, обручи,гимнастические палки. </w:t>
      </w:r>
      <w:proofErr w:type="gramEnd"/>
    </w:p>
    <w:p w:rsidR="00E71B1B" w:rsidRDefault="00E71B1B" w:rsidP="00E71B1B">
      <w:pPr>
        <w:numPr>
          <w:ilvl w:val="0"/>
          <w:numId w:val="14"/>
        </w:numPr>
        <w:spacing w:before="100" w:beforeAutospacing="1" w:after="0" w:line="240" w:lineRule="auto"/>
        <w:ind w:left="0"/>
        <w:contextualSpacing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Секундомер, рулетка, свисток, аптечка.</w:t>
      </w:r>
    </w:p>
    <w:p w:rsidR="00E71B1B" w:rsidRDefault="00E71B1B" w:rsidP="00E71B1B">
      <w:pPr>
        <w:spacing w:before="100" w:beforeAutospacing="1" w:after="0" w:line="240" w:lineRule="auto"/>
        <w:contextualSpacing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E71B1B" w:rsidRDefault="00E71B1B" w:rsidP="00E71B1B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u w:val="single"/>
          <w:lang w:eastAsia="ru-RU"/>
        </w:rPr>
        <w:lastRenderedPageBreak/>
        <w:t>Список использованной литературы:</w:t>
      </w:r>
    </w:p>
    <w:p w:rsidR="00E71B1B" w:rsidRDefault="00E71B1B" w:rsidP="00E71B1B">
      <w:pPr>
        <w:numPr>
          <w:ilvl w:val="3"/>
          <w:numId w:val="16"/>
        </w:numPr>
        <w:spacing w:before="100" w:beforeAutospacing="1" w:after="100" w:afterAutospacing="1" w:line="240" w:lineRule="auto"/>
        <w:ind w:left="709" w:hanging="283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Примерная федеральная программа (Матвеев А.П., 2009).</w:t>
      </w:r>
    </w:p>
    <w:p w:rsidR="00E71B1B" w:rsidRDefault="00E71B1B" w:rsidP="00E71B1B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Комплексная программа физического воспитания учащихся 1–11-х классов /В.И. Лях, Л.А.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Зданевич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/ “Просвещение”. М., 2011.</w:t>
      </w:r>
    </w:p>
    <w:p w:rsidR="00E71B1B" w:rsidRDefault="00E71B1B" w:rsidP="00E71B1B">
      <w:pPr>
        <w:numPr>
          <w:ilvl w:val="3"/>
          <w:numId w:val="16"/>
        </w:numPr>
        <w:spacing w:before="100" w:beforeAutospacing="1" w:after="100" w:afterAutospacing="1" w:line="240" w:lineRule="auto"/>
        <w:ind w:left="709" w:hanging="283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Лихачев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О.Е.,Фомин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С.Т., Мазурин А.В. Методика обучения индивидуальным действиям баскетболистов в защите.  «РГУФК-СГАФКСТ»  Москва-Смоленск 2009г.</w:t>
      </w:r>
    </w:p>
    <w:p w:rsidR="00E71B1B" w:rsidRDefault="00E71B1B" w:rsidP="00E71B1B">
      <w:pPr>
        <w:numPr>
          <w:ilvl w:val="3"/>
          <w:numId w:val="16"/>
        </w:numPr>
        <w:spacing w:before="100" w:beforeAutospacing="1" w:after="100" w:afterAutospacing="1" w:line="240" w:lineRule="auto"/>
        <w:ind w:left="709" w:hanging="283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Кузин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В.В.,Полиевский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С.А.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Баскетбол-начальный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этап обучения.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2002г.</w:t>
      </w:r>
    </w:p>
    <w:p w:rsidR="00E71B1B" w:rsidRDefault="00E71B1B" w:rsidP="00E71B1B">
      <w:pPr>
        <w:numPr>
          <w:ilvl w:val="3"/>
          <w:numId w:val="16"/>
        </w:numPr>
        <w:spacing w:before="100" w:beforeAutospacing="1" w:after="100" w:afterAutospacing="1" w:line="240" w:lineRule="auto"/>
        <w:ind w:left="709" w:hanging="283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Ник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Сортэл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Баскетбол 100 упражнений и советов для юных игроков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Астрель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2002г.</w:t>
      </w:r>
    </w:p>
    <w:p w:rsidR="00E71B1B" w:rsidRDefault="00E71B1B" w:rsidP="00E71B1B">
      <w:pPr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Костикова Л, В. Баскетбол. Азбука спорта. — М. 2002.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71B1B" w:rsidRDefault="00E71B1B" w:rsidP="00E71B1B">
      <w:pPr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Чернова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 Подвижные игры в системе подготовки баскетболистов:  Метод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екомендации для тренеров  ДЮСШ по баскетболу. — М., 2001.   </w:t>
      </w:r>
    </w:p>
    <w:p w:rsidR="00E71B1B" w:rsidRDefault="00E71B1B" w:rsidP="00E71B1B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1B1B" w:rsidRDefault="00E71B1B" w:rsidP="00E71B1B"/>
    <w:p w:rsidR="00E71B1B" w:rsidRDefault="00E71B1B" w:rsidP="00E71B1B"/>
    <w:p w:rsidR="00E71B1B" w:rsidRDefault="00E71B1B" w:rsidP="00E71B1B">
      <w:pPr>
        <w:jc w:val="center"/>
        <w:rPr>
          <w:rFonts w:ascii="Times New Roman" w:hAnsi="Times New Roman"/>
          <w:sz w:val="28"/>
          <w:szCs w:val="28"/>
        </w:rPr>
      </w:pPr>
    </w:p>
    <w:p w:rsidR="00E71B1B" w:rsidRDefault="00E71B1B" w:rsidP="00E71B1B">
      <w:pPr>
        <w:pStyle w:val="ac"/>
        <w:rPr>
          <w:sz w:val="30"/>
        </w:rPr>
      </w:pPr>
    </w:p>
    <w:p w:rsidR="00E71B1B" w:rsidRDefault="00E71B1B" w:rsidP="00E71B1B"/>
    <w:p w:rsidR="00E71B1B" w:rsidRDefault="00E71B1B" w:rsidP="00E71B1B"/>
    <w:p w:rsidR="004C7394" w:rsidRDefault="004C7394"/>
    <w:sectPr w:rsidR="004C7394" w:rsidSect="004C7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7B4"/>
    <w:multiLevelType w:val="hybridMultilevel"/>
    <w:tmpl w:val="5C6E6F56"/>
    <w:lvl w:ilvl="0" w:tplc="04190001">
      <w:start w:val="1"/>
      <w:numFmt w:val="bullet"/>
      <w:lvlText w:val=""/>
      <w:lvlJc w:val="left"/>
      <w:pPr>
        <w:ind w:left="19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0316FB"/>
    <w:multiLevelType w:val="hybridMultilevel"/>
    <w:tmpl w:val="C87CB25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5A43F7"/>
    <w:multiLevelType w:val="hybridMultilevel"/>
    <w:tmpl w:val="9D08D6A0"/>
    <w:lvl w:ilvl="0" w:tplc="8050F6FA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5205D0"/>
    <w:multiLevelType w:val="hybridMultilevel"/>
    <w:tmpl w:val="391C5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016062"/>
    <w:multiLevelType w:val="hybridMultilevel"/>
    <w:tmpl w:val="D8863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170377"/>
    <w:multiLevelType w:val="hybridMultilevel"/>
    <w:tmpl w:val="2F482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1E7781"/>
    <w:multiLevelType w:val="hybridMultilevel"/>
    <w:tmpl w:val="625032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A75C94"/>
    <w:multiLevelType w:val="hybridMultilevel"/>
    <w:tmpl w:val="AE5A5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852B5A"/>
    <w:multiLevelType w:val="hybridMultilevel"/>
    <w:tmpl w:val="68448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B1B"/>
    <w:rsid w:val="00031BC7"/>
    <w:rsid w:val="00150D48"/>
    <w:rsid w:val="0015506C"/>
    <w:rsid w:val="00382B96"/>
    <w:rsid w:val="004C7394"/>
    <w:rsid w:val="00681AB2"/>
    <w:rsid w:val="0093534D"/>
    <w:rsid w:val="00954921"/>
    <w:rsid w:val="00A6669E"/>
    <w:rsid w:val="00CC0F38"/>
    <w:rsid w:val="00E71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1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71B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1B1B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71B1B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/>
      <w:b/>
      <w:i/>
      <w:sz w:val="1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71B1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1B1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1B1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71B1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71B1B"/>
    <w:rPr>
      <w:rFonts w:ascii="Times New Roman" w:eastAsia="Times New Roman" w:hAnsi="Times New Roman" w:cs="Times New Roman"/>
      <w:b/>
      <w:i/>
      <w:sz w:val="18"/>
      <w:szCs w:val="20"/>
    </w:rPr>
  </w:style>
  <w:style w:type="character" w:customStyle="1" w:styleId="40">
    <w:name w:val="Заголовок 4 Знак"/>
    <w:basedOn w:val="a0"/>
    <w:link w:val="4"/>
    <w:semiHidden/>
    <w:rsid w:val="00E71B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71B1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rmal (Web)"/>
    <w:basedOn w:val="a"/>
    <w:uiPriority w:val="99"/>
    <w:semiHidden/>
    <w:unhideWhenUsed/>
    <w:rsid w:val="00E71B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E71B1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71B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1B1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E71B1B"/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E71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E71B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E71B1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US" w:eastAsia="ru-RU"/>
    </w:rPr>
  </w:style>
  <w:style w:type="character" w:customStyle="1" w:styleId="ab">
    <w:name w:val="Название Знак"/>
    <w:basedOn w:val="a0"/>
    <w:link w:val="aa"/>
    <w:uiPriority w:val="99"/>
    <w:rsid w:val="00E71B1B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c">
    <w:name w:val="Body Text"/>
    <w:basedOn w:val="a"/>
    <w:link w:val="ad"/>
    <w:uiPriority w:val="99"/>
    <w:semiHidden/>
    <w:unhideWhenUsed/>
    <w:qFormat/>
    <w:rsid w:val="00E71B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E71B1B"/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с отступом Знак"/>
    <w:basedOn w:val="a0"/>
    <w:link w:val="af"/>
    <w:uiPriority w:val="99"/>
    <w:semiHidden/>
    <w:rsid w:val="00E71B1B"/>
    <w:rPr>
      <w:rFonts w:ascii="Calibri" w:eastAsia="Times New Roman" w:hAnsi="Calibri" w:cs="Times New Roman"/>
      <w:lang w:eastAsia="ru-RU"/>
    </w:rPr>
  </w:style>
  <w:style w:type="paragraph" w:styleId="af">
    <w:name w:val="Body Text Indent"/>
    <w:basedOn w:val="a"/>
    <w:link w:val="ae"/>
    <w:uiPriority w:val="99"/>
    <w:semiHidden/>
    <w:unhideWhenUsed/>
    <w:rsid w:val="00E71B1B"/>
    <w:pPr>
      <w:spacing w:after="120"/>
      <w:ind w:left="283"/>
    </w:pPr>
    <w:rPr>
      <w:rFonts w:eastAsia="Times New Roman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E71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uiPriority w:val="99"/>
    <w:semiHidden/>
    <w:unhideWhenUsed/>
    <w:rsid w:val="00E71B1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Схема документа Знак"/>
    <w:basedOn w:val="a0"/>
    <w:link w:val="af1"/>
    <w:uiPriority w:val="99"/>
    <w:semiHidden/>
    <w:rsid w:val="00E71B1B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0"/>
    <w:uiPriority w:val="99"/>
    <w:semiHidden/>
    <w:unhideWhenUsed/>
    <w:rsid w:val="00E71B1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3"/>
    <w:uiPriority w:val="99"/>
    <w:semiHidden/>
    <w:rsid w:val="00E71B1B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E71B1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4">
    <w:name w:val="Без интервала Знак"/>
    <w:basedOn w:val="a0"/>
    <w:link w:val="af5"/>
    <w:uiPriority w:val="1"/>
    <w:locked/>
    <w:rsid w:val="00E71B1B"/>
  </w:style>
  <w:style w:type="paragraph" w:styleId="af5">
    <w:name w:val="No Spacing"/>
    <w:link w:val="af4"/>
    <w:uiPriority w:val="1"/>
    <w:qFormat/>
    <w:rsid w:val="00E71B1B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E71B1B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yle20">
    <w:name w:val="Style20"/>
    <w:basedOn w:val="a"/>
    <w:uiPriority w:val="99"/>
    <w:rsid w:val="00E71B1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Основной текст (13)_"/>
    <w:basedOn w:val="a0"/>
    <w:link w:val="131"/>
    <w:uiPriority w:val="99"/>
    <w:semiHidden/>
    <w:locked/>
    <w:rsid w:val="00E71B1B"/>
    <w:rPr>
      <w:rFonts w:ascii="Sylfaen" w:hAnsi="Sylfaen" w:cs="Sylfaen"/>
      <w:sz w:val="57"/>
      <w:szCs w:val="57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semiHidden/>
    <w:rsid w:val="00E71B1B"/>
    <w:pPr>
      <w:shd w:val="clear" w:color="auto" w:fill="FFFFFF"/>
      <w:spacing w:after="0" w:line="615" w:lineRule="exact"/>
      <w:jc w:val="both"/>
    </w:pPr>
    <w:rPr>
      <w:rFonts w:ascii="Sylfaen" w:eastAsiaTheme="minorHAnsi" w:hAnsi="Sylfaen" w:cs="Sylfaen"/>
      <w:sz w:val="57"/>
      <w:szCs w:val="57"/>
    </w:rPr>
  </w:style>
  <w:style w:type="character" w:customStyle="1" w:styleId="220">
    <w:name w:val="Заголовок №2 (2)_"/>
    <w:basedOn w:val="a0"/>
    <w:link w:val="221"/>
    <w:uiPriority w:val="99"/>
    <w:semiHidden/>
    <w:locked/>
    <w:rsid w:val="00E71B1B"/>
    <w:rPr>
      <w:b/>
      <w:bCs/>
      <w:sz w:val="35"/>
      <w:szCs w:val="35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semiHidden/>
    <w:rsid w:val="00E71B1B"/>
    <w:pPr>
      <w:shd w:val="clear" w:color="auto" w:fill="FFFFFF"/>
      <w:spacing w:before="300" w:after="0" w:line="450" w:lineRule="exact"/>
      <w:ind w:hanging="500"/>
      <w:outlineLvl w:val="1"/>
    </w:pPr>
    <w:rPr>
      <w:rFonts w:asciiTheme="minorHAnsi" w:eastAsiaTheme="minorHAnsi" w:hAnsiTheme="minorHAnsi" w:cstheme="minorBidi"/>
      <w:b/>
      <w:bCs/>
      <w:sz w:val="35"/>
      <w:szCs w:val="35"/>
    </w:rPr>
  </w:style>
  <w:style w:type="paragraph" w:customStyle="1" w:styleId="c9">
    <w:name w:val="c9"/>
    <w:basedOn w:val="a"/>
    <w:uiPriority w:val="99"/>
    <w:semiHidden/>
    <w:rsid w:val="00E71B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3">
    <w:name w:val="Основной текст (13)3"/>
    <w:basedOn w:val="13"/>
    <w:uiPriority w:val="99"/>
    <w:rsid w:val="00E71B1B"/>
  </w:style>
  <w:style w:type="character" w:customStyle="1" w:styleId="11">
    <w:name w:val="Основной текст Знак1"/>
    <w:basedOn w:val="a0"/>
    <w:uiPriority w:val="99"/>
    <w:rsid w:val="00E71B1B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132">
    <w:name w:val="Основной текст (13)2"/>
    <w:basedOn w:val="13"/>
    <w:uiPriority w:val="99"/>
    <w:rsid w:val="00E71B1B"/>
    <w:rPr>
      <w:spacing w:val="0"/>
    </w:rPr>
  </w:style>
  <w:style w:type="character" w:customStyle="1" w:styleId="130">
    <w:name w:val="Основной текст (13)"/>
    <w:basedOn w:val="13"/>
    <w:uiPriority w:val="99"/>
    <w:rsid w:val="00E71B1B"/>
    <w:rPr>
      <w:spacing w:val="0"/>
    </w:rPr>
  </w:style>
  <w:style w:type="character" w:customStyle="1" w:styleId="1pt3">
    <w:name w:val="Основной текст + Интервал 1 pt3"/>
    <w:basedOn w:val="a0"/>
    <w:uiPriority w:val="99"/>
    <w:rsid w:val="00E71B1B"/>
    <w:rPr>
      <w:rFonts w:ascii="Times New Roman" w:hAnsi="Times New Roman" w:cs="Times New Roman" w:hint="default"/>
      <w:spacing w:val="30"/>
      <w:sz w:val="37"/>
      <w:szCs w:val="37"/>
    </w:rPr>
  </w:style>
  <w:style w:type="character" w:customStyle="1" w:styleId="17pt">
    <w:name w:val="Основной текст + 17 pt"/>
    <w:aliases w:val="Полужирный"/>
    <w:basedOn w:val="a0"/>
    <w:uiPriority w:val="99"/>
    <w:rsid w:val="00E71B1B"/>
    <w:rPr>
      <w:rFonts w:ascii="Times New Roman" w:hAnsi="Times New Roman" w:cs="Times New Roman" w:hint="default"/>
      <w:b/>
      <w:bCs/>
      <w:spacing w:val="0"/>
      <w:sz w:val="34"/>
      <w:szCs w:val="34"/>
    </w:rPr>
  </w:style>
  <w:style w:type="character" w:customStyle="1" w:styleId="224">
    <w:name w:val="Заголовок №2 (2)4"/>
    <w:basedOn w:val="220"/>
    <w:uiPriority w:val="99"/>
    <w:rsid w:val="00E71B1B"/>
  </w:style>
  <w:style w:type="character" w:customStyle="1" w:styleId="22183">
    <w:name w:val="Заголовок №2 (2) + 183"/>
    <w:aliases w:val="5 pt20,Не полужирный9"/>
    <w:basedOn w:val="220"/>
    <w:uiPriority w:val="99"/>
    <w:rsid w:val="00E71B1B"/>
    <w:rPr>
      <w:sz w:val="37"/>
      <w:szCs w:val="37"/>
    </w:rPr>
  </w:style>
  <w:style w:type="character" w:customStyle="1" w:styleId="0pt2">
    <w:name w:val="Основной текст + Интервал 0 pt2"/>
    <w:basedOn w:val="a0"/>
    <w:uiPriority w:val="99"/>
    <w:rsid w:val="00E71B1B"/>
    <w:rPr>
      <w:rFonts w:ascii="Times New Roman" w:hAnsi="Times New Roman" w:cs="Times New Roman" w:hint="default"/>
      <w:spacing w:val="10"/>
      <w:sz w:val="37"/>
      <w:szCs w:val="37"/>
    </w:rPr>
  </w:style>
  <w:style w:type="character" w:customStyle="1" w:styleId="0pt1">
    <w:name w:val="Основной текст + Интервал 0 pt1"/>
    <w:basedOn w:val="a0"/>
    <w:uiPriority w:val="99"/>
    <w:rsid w:val="00E71B1B"/>
    <w:rPr>
      <w:rFonts w:ascii="Times New Roman" w:hAnsi="Times New Roman" w:cs="Times New Roman" w:hint="default"/>
      <w:spacing w:val="10"/>
      <w:sz w:val="37"/>
      <w:szCs w:val="37"/>
    </w:rPr>
  </w:style>
  <w:style w:type="character" w:customStyle="1" w:styleId="apple-converted-space">
    <w:name w:val="apple-converted-space"/>
    <w:basedOn w:val="a0"/>
    <w:rsid w:val="00E71B1B"/>
  </w:style>
  <w:style w:type="character" w:customStyle="1" w:styleId="FontStyle20">
    <w:name w:val="Font Style20"/>
    <w:basedOn w:val="a0"/>
    <w:uiPriority w:val="99"/>
    <w:rsid w:val="00E71B1B"/>
    <w:rPr>
      <w:rFonts w:ascii="Times New Roman" w:hAnsi="Times New Roman" w:cs="Times New Roman" w:hint="default"/>
      <w:sz w:val="24"/>
      <w:szCs w:val="24"/>
    </w:rPr>
  </w:style>
  <w:style w:type="character" w:customStyle="1" w:styleId="FontStyle17">
    <w:name w:val="Font Style17"/>
    <w:basedOn w:val="a0"/>
    <w:uiPriority w:val="99"/>
    <w:rsid w:val="00E71B1B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c20">
    <w:name w:val="c20"/>
    <w:basedOn w:val="a0"/>
    <w:rsid w:val="00E71B1B"/>
  </w:style>
  <w:style w:type="character" w:customStyle="1" w:styleId="c12">
    <w:name w:val="c12"/>
    <w:basedOn w:val="a0"/>
    <w:rsid w:val="00E71B1B"/>
  </w:style>
  <w:style w:type="character" w:customStyle="1" w:styleId="c5">
    <w:name w:val="c5"/>
    <w:basedOn w:val="a0"/>
    <w:rsid w:val="00E71B1B"/>
  </w:style>
  <w:style w:type="character" w:customStyle="1" w:styleId="c16">
    <w:name w:val="c16"/>
    <w:basedOn w:val="a0"/>
    <w:rsid w:val="00E71B1B"/>
  </w:style>
  <w:style w:type="table" w:styleId="af7">
    <w:name w:val="Table Grid"/>
    <w:basedOn w:val="a1"/>
    <w:uiPriority w:val="59"/>
    <w:rsid w:val="00E71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uiPriority w:val="99"/>
    <w:semiHidden/>
    <w:rsid w:val="00E71B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5580</Words>
  <Characters>31806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9</cp:revision>
  <cp:lastPrinted>2025-09-22T12:26:00Z</cp:lastPrinted>
  <dcterms:created xsi:type="dcterms:W3CDTF">2025-09-20T11:56:00Z</dcterms:created>
  <dcterms:modified xsi:type="dcterms:W3CDTF">2025-09-25T19:35:00Z</dcterms:modified>
</cp:coreProperties>
</file>